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5632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34296BD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华南农业大学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人文与法学学院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本科生综合测评及评优实施办法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(202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3-2024年实施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4644" w:type="dxa"/>
            <w:vAlign w:val="center"/>
          </w:tcPr>
          <w:p w14:paraId="167A1B9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华南农业大学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人文与法学学院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本科生综合测评及评优实施办法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(202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起实施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)</w:t>
            </w:r>
          </w:p>
        </w:tc>
      </w:tr>
      <w:tr w14:paraId="7EB5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vAlign w:val="center"/>
          </w:tcPr>
          <w:p w14:paraId="69D349D1">
            <w:pPr>
              <w:numPr>
                <w:ilvl w:val="0"/>
                <w:numId w:val="1"/>
              </w:numPr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德育测评</w:t>
            </w:r>
          </w:p>
          <w:p w14:paraId="1CB975D7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德育素质加分</w:t>
            </w:r>
          </w:p>
          <w:p w14:paraId="46672847"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社会工作加分</w:t>
            </w:r>
          </w:p>
          <w:p w14:paraId="5DE22C02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学校、学院中担任学生干部，尽职尽责，能够较好地完成本职工作，且任期满一年（以聘书为准），可以申请加分。身兼多职者，第一职务得分为该职务核定加分分值，第二职务得分为对应核对分值减半，第三及其他职务不再加分。社会工作加分分为学生组织干部、学生社团干部、其他学生干部三类， 标准如下：</w:t>
            </w:r>
          </w:p>
          <w:p w14:paraId="315E6BFC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（1）学生组织干部加分</w:t>
            </w:r>
          </w:p>
          <w:p w14:paraId="7A1D9AAE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811145" cy="2028190"/>
                  <wp:effectExtent l="0" t="0" r="8255" b="3810"/>
                  <wp:docPr id="2" name="图片 2" descr="11ab7caadceb94ac33ac2e8afdd0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ab7caadceb94ac33ac2e8afdd0a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C7FC8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</w:p>
          <w:p w14:paraId="6D06ED3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①校级学生组织</w:t>
            </w:r>
          </w:p>
          <w:p w14:paraId="07C108EA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学生社团联合会、校青年志愿者服务中心、校学生科技与创新联合会、校红十字会、校广播站、校新媒体中心团队、校报学生记者社、校学生工作通讯社、校职业规划园、校阳光团队、校史馆文化宣传团、校勤工助学服务队、校大学生自强社、校青年廉政社、校党委办公室学生综合信息部、校党委学生组织员队伍、校教学信息员队伍、校自管会等。</w:t>
            </w:r>
          </w:p>
          <w:p w14:paraId="7C2F814A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②院级学生组织</w:t>
            </w:r>
          </w:p>
          <w:p w14:paraId="73825CF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学院团委、学生会、党务工作室、党委信息中心、晴天心理工作室、勤耘奖助学服务中心、红十字会、就业与创新创业服务中心。</w:t>
            </w:r>
          </w:p>
          <w:p w14:paraId="682CCC74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学生社团干部加分</w:t>
            </w:r>
          </w:p>
          <w:p w14:paraId="4BF6B794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809875" cy="2188210"/>
                  <wp:effectExtent l="0" t="0" r="9525" b="8890"/>
                  <wp:docPr id="4" name="图片 4" descr="c6952cfb8cdbc0c07630bed178391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6952cfb8cdbc0c07630bed1783913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8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AEF21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</w:p>
          <w:p w14:paraId="72F5299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①校级学生兴趣社团</w:t>
            </w:r>
          </w:p>
          <w:p w14:paraId="1C66161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以校社联公布的为准，如法律实践教学中心、中文实践教学中心、历史系实践教学中心等。</w:t>
            </w:r>
          </w:p>
          <w:p w14:paraId="08F62194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②院级学生兴趣社团：人文艺术团</w:t>
            </w:r>
          </w:p>
          <w:p w14:paraId="71FF917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③如有社团分为四个级别，按照“学生社团干部加分标准”依次往下类推，最低级别可加0.8。</w:t>
            </w:r>
          </w:p>
          <w:p w14:paraId="2044EB62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④社团会员不加分。</w:t>
            </w:r>
          </w:p>
          <w:p w14:paraId="1CBB9F60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（3）其他学生干部加分</w:t>
            </w:r>
          </w:p>
          <w:p w14:paraId="0C188CC0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810510" cy="1517650"/>
                  <wp:effectExtent l="0" t="0" r="8890" b="6350"/>
                  <wp:docPr id="5" name="图片 5" descr="47fa3922ee0a5912e2cffaabc0821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7fa3922ee0a5912e2cffaabc0821a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65C7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</w:p>
          <w:p w14:paraId="25638C2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①其他学生干部群体</w:t>
            </w:r>
          </w:p>
          <w:p w14:paraId="23F584EF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党支部（含楼栋临时党支部）、团支部、教官团、兼职辅导员、心理助理班主任。</w:t>
            </w:r>
          </w:p>
          <w:p w14:paraId="189D3CF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②级委、班长、团支书、其他班委、宿舍长证明由年级统一提供。</w:t>
            </w:r>
          </w:p>
        </w:tc>
        <w:tc>
          <w:tcPr>
            <w:tcW w:w="4644" w:type="dxa"/>
            <w:vAlign w:val="center"/>
          </w:tcPr>
          <w:p w14:paraId="19847042">
            <w:pPr>
              <w:numPr>
                <w:ilvl w:val="0"/>
                <w:numId w:val="4"/>
              </w:numPr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德育测评</w:t>
            </w:r>
          </w:p>
          <w:p w14:paraId="39810064"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德育素质加分</w:t>
            </w:r>
          </w:p>
          <w:p w14:paraId="2CE23E0A"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社会工作加分</w:t>
            </w:r>
          </w:p>
          <w:p w14:paraId="6D3E6BC9"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学校、学院中担任学生干部，尽职尽责，能够较好地完成本职工作，且任期满一年（以聘书为准），可以申请加分。身兼多职者，第一职务得分为该职务核定加分分值，第二职务得分为对应核对分值减半，第三及其他职务不再加分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社会工作加分分为校级学生组织、社团干部与院级学生组织、社团干部两类， 标准如下：</w:t>
            </w:r>
          </w:p>
          <w:p w14:paraId="39C67577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en-US"/>
              </w:rPr>
              <w:t>（1）校级学生组织、社团干部加分</w:t>
            </w:r>
          </w:p>
          <w:p w14:paraId="2D075824"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811145" cy="2193290"/>
                  <wp:effectExtent l="0" t="0" r="8255" b="3810"/>
                  <wp:docPr id="3" name="图片 3" descr="1f5338df8f08e03cea2571f6861d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f5338df8f08e03cea2571f6861d1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219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0C2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</w:p>
          <w:p w14:paraId="3EED66D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①校级学生组织</w:t>
            </w:r>
          </w:p>
          <w:p w14:paraId="79263A3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学生社团联合会、校青年志愿者服务中心、校学生科技与创新联合会、校红十字会、校广播站、校新媒体中心团队、校报学生记者社、校学生工作通讯社、校职业规划园、校阳光团队、校史馆文化宣传团、校勤工助学服务队、校大学生自强社、校青年廉政社、校党委办公室学生综合信息部、校党委学生组织员队伍、校教学信息员队伍、校自管会等。</w:t>
            </w:r>
          </w:p>
          <w:p w14:paraId="664EA86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②校级学生兴趣社团</w:t>
            </w:r>
          </w:p>
          <w:p w14:paraId="53C39B8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以校社联公布的为准，如法律实践教学中心、中文实践教学中心、历史系实践教学中心等。</w:t>
            </w:r>
          </w:p>
          <w:p w14:paraId="2DCEB2F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③如有社团分为四个级别，按照“学生社团干部加分标准”依次往下类推，最低级别可加0.8分。</w:t>
            </w:r>
          </w:p>
          <w:p w14:paraId="7111BD1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④社团会员不加分。</w:t>
            </w:r>
          </w:p>
          <w:p w14:paraId="0DB4BE8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（2）院级学生组织、社团干部加分</w:t>
            </w:r>
          </w:p>
          <w:p w14:paraId="34A3850F"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2807970" cy="3538220"/>
                  <wp:effectExtent l="0" t="0" r="11430" b="5080"/>
                  <wp:docPr id="6" name="图片 6" descr="08b145249c35b140a1480b1f4dee4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8b145249c35b140a1480b1f4dee47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353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BA0533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注：</w:t>
            </w:r>
          </w:p>
          <w:p w14:paraId="4AFA4A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①院级学生组织</w:t>
            </w:r>
          </w:p>
          <w:p w14:paraId="5BCBD12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学院团委、学生会、党务工作室、党委信息中心、晴天心理工作室、勤耘奖助学服务中心、红十字会、就业与创新创业服务中心。</w:t>
            </w:r>
          </w:p>
          <w:p w14:paraId="3651AEC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②院级学生兴趣社团：人文艺术团</w:t>
            </w:r>
          </w:p>
          <w:p w14:paraId="5930E92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③其他学生干部群体</w:t>
            </w:r>
          </w:p>
          <w:p w14:paraId="5297E84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党支部（含楼栋临时党支部）、团支部、教官团、兼职辅导员、心理助理班主任。</w:t>
            </w:r>
          </w:p>
          <w:p w14:paraId="224D513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④级委、班长、团支书、其他班委、宿舍长证明由年级统一提供。</w:t>
            </w:r>
          </w:p>
          <w:p w14:paraId="2088D3FA"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55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644" w:type="dxa"/>
            <w:vAlign w:val="center"/>
          </w:tcPr>
          <w:p w14:paraId="6B86DA16">
            <w:pPr>
              <w:ind w:firstLine="422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第九条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体育测评</w:t>
            </w:r>
          </w:p>
          <w:p w14:paraId="4A49AE1F">
            <w:pPr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（二）体育竞赛加分</w:t>
            </w:r>
          </w:p>
          <w:p w14:paraId="4599036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10510" cy="884555"/>
                  <wp:effectExtent l="0" t="0" r="8890" b="4445"/>
                  <wp:docPr id="8" name="图片 8" descr="88595593fa226f290b390d622664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8595593fa226f290b390d622664ac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F316F">
            <w:pPr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注：</w:t>
            </w:r>
          </w:p>
          <w:p w14:paraId="660AC234">
            <w:pPr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①阳光体育先进集体和个人不分具体排名，只按校院两级加分。</w:t>
            </w:r>
          </w:p>
          <w:p w14:paraId="2FC0E250">
            <w:pPr>
              <w:ind w:firstLine="21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②集体荣誉与个人荣誉重复的，可累计加分。</w:t>
            </w:r>
          </w:p>
        </w:tc>
        <w:tc>
          <w:tcPr>
            <w:tcW w:w="4644" w:type="dxa"/>
            <w:vAlign w:val="center"/>
          </w:tcPr>
          <w:p w14:paraId="5E31AB31">
            <w:pPr>
              <w:ind w:firstLine="422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第九条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体育测评</w:t>
            </w:r>
          </w:p>
          <w:p w14:paraId="23F5FCC5">
            <w:pPr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（二）体育竞赛加分</w:t>
            </w:r>
          </w:p>
          <w:p w14:paraId="1927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3.阳光体育加分</w:t>
            </w:r>
          </w:p>
          <w:p w14:paraId="5A61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811780" cy="828675"/>
                  <wp:effectExtent l="0" t="0" r="7620" b="9525"/>
                  <wp:docPr id="7" name="图片 7" descr="29e1952ddb16e70c709ff8c7b2a3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9e1952ddb16e70c709ff8c7b2a398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3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注：</w:t>
            </w:r>
          </w:p>
          <w:p w14:paraId="1C7A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①阳光体育先进集体和个人不分具体排名，只按校院两级加分。</w:t>
            </w:r>
          </w:p>
          <w:p w14:paraId="3601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②班级阳光体育获校级或院级先进集体奖项，对应班级体育委员另加0.2分体育综测分。</w:t>
            </w:r>
          </w:p>
          <w:p w14:paraId="32EC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③未获校院两级阳光体育先进集体且班级阳光体育积分达到260分的班级，集体加0.3分体育综测分。</w:t>
            </w:r>
          </w:p>
          <w:p w14:paraId="35DA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④集体荣誉与个人荣誉重复的，可累计加分。</w:t>
            </w:r>
          </w:p>
          <w:p w14:paraId="7D92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33E728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D39D1"/>
    <w:multiLevelType w:val="singleLevel"/>
    <w:tmpl w:val="830D39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0DF20B"/>
    <w:multiLevelType w:val="singleLevel"/>
    <w:tmpl w:val="EA0DF2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194BBE"/>
    <w:multiLevelType w:val="singleLevel"/>
    <w:tmpl w:val="EF194BBE"/>
    <w:lvl w:ilvl="0" w:tentative="0">
      <w:start w:val="7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3">
    <w:nsid w:val="6437AD0C"/>
    <w:multiLevelType w:val="singleLevel"/>
    <w:tmpl w:val="6437AD0C"/>
    <w:lvl w:ilvl="0" w:tentative="0">
      <w:start w:val="7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4">
    <w:nsid w:val="6E400A04"/>
    <w:multiLevelType w:val="singleLevel"/>
    <w:tmpl w:val="6E400A0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EE06975"/>
    <w:multiLevelType w:val="singleLevel"/>
    <w:tmpl w:val="6EE069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30C10"/>
    <w:rsid w:val="7726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1502</Words>
  <Characters>1526</Characters>
  <Lines>0</Lines>
  <Paragraphs>0</Paragraphs>
  <TotalTime>20</TotalTime>
  <ScaleCrop>false</ScaleCrop>
  <LinksUpToDate>false</LinksUpToDate>
  <CharactersWithSpaces>1532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2025-01-10T03:02:00Z</dcterms:created>
  <dc:creator>Lenovo</dc:creator>
  <cp:lastModifiedBy>WPS_1702487066</cp:lastModifiedBy>
  <dcterms:modified xsi:type="dcterms:W3CDTF">2025-01-10T03:58:08Z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eyJoZGlkIjoiODRlOGI2ZjFjZWU1MTIyZGVlOGUwOTQ0MmFhYTAzNjYiLCJ1c2VySWQiOiIxNTY2NDc4MzQ1In0=</vt:lpwstr>
  </property>
  <property fmtid="{D5CDD505-2E9C-101B-9397-08002B2CF9AE}" pid="4" name="ICV">
    <vt:lpwstr>9E00E3AFEFB6496ABF5D06F22B297867_13</vt:lpwstr>
  </property>
</Properties>
</file>